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2" w:rsidRPr="00534218" w:rsidRDefault="00992832" w:rsidP="00534218">
      <w:pPr>
        <w:pStyle w:val="a7"/>
        <w:spacing w:before="0" w:beforeAutospacing="0" w:after="0" w:afterAutospacing="0" w:line="276" w:lineRule="auto"/>
        <w:ind w:hanging="284"/>
        <w:jc w:val="center"/>
        <w:rPr>
          <w:color w:val="000000"/>
        </w:rPr>
      </w:pPr>
      <w:r w:rsidRPr="00534218">
        <w:rPr>
          <w:color w:val="000000"/>
        </w:rPr>
        <w:t xml:space="preserve">МИНИСТЕРСТВО </w:t>
      </w:r>
      <w:r w:rsidR="00534218" w:rsidRPr="00534218">
        <w:rPr>
          <w:color w:val="000000"/>
        </w:rPr>
        <w:t xml:space="preserve">НАУКИ И ВЫСШЕГО </w:t>
      </w:r>
      <w:r w:rsidRPr="00534218">
        <w:rPr>
          <w:color w:val="000000"/>
        </w:rPr>
        <w:t>ОБРАЗОВАНИЯ РОССИЙСКОЙ ФЕДЕРАЦИИ</w:t>
      </w:r>
    </w:p>
    <w:p w:rsidR="00992832" w:rsidRDefault="00992832" w:rsidP="00992832">
      <w:pPr>
        <w:pStyle w:val="a7"/>
        <w:spacing w:before="0" w:beforeAutospacing="0" w:after="0" w:afterAutospacing="0"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ФЕДЕРАЛЬНОЕ ГОСУДАРСТВЕННОЕ БЮДЖЕТНОЕ</w:t>
      </w:r>
    </w:p>
    <w:p w:rsidR="00992832" w:rsidRDefault="00992832" w:rsidP="00992832">
      <w:pPr>
        <w:pStyle w:val="a7"/>
        <w:spacing w:before="0" w:beforeAutospacing="0" w:after="0" w:afterAutospacing="0"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ОБРАЗОВАТЕЛЬНОЕ УЧРЕЖДЕНИЕ ВЫСШЕГО ОБРАЗОВАНИЯ</w:t>
      </w:r>
    </w:p>
    <w:p w:rsidR="00992832" w:rsidRDefault="00992832" w:rsidP="00992832">
      <w:pPr>
        <w:pStyle w:val="a7"/>
        <w:spacing w:before="0" w:beforeAutospacing="0" w:after="0" w:afterAutospacing="0"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«ДОНСКОЙ ГОСУДАРСТВЕННЫЙ ТЕХНИЧЕСКИЙ УНИВЕРСИТЕТ»</w:t>
      </w: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«Экономика и менеджмент»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023E7" w:rsidRDefault="00A023E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Методические указания </w:t>
      </w:r>
    </w:p>
    <w:p w:rsidR="00A023E7" w:rsidRDefault="00A023E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выполнению контрольной работы </w:t>
      </w:r>
    </w:p>
    <w:p w:rsidR="00992832" w:rsidRDefault="00A023E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курсу </w:t>
      </w:r>
      <w:r w:rsidR="00534218">
        <w:rPr>
          <w:color w:val="000000"/>
          <w:sz w:val="27"/>
          <w:szCs w:val="27"/>
        </w:rPr>
        <w:t>ФИНАНСОВАЯ ЭКОНОМИКА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направлени</w:t>
      </w:r>
      <w:r w:rsidR="005732F6"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 xml:space="preserve"> подготовки 38.04.0</w:t>
      </w:r>
      <w:r w:rsidR="00534218">
        <w:rPr>
          <w:color w:val="000000"/>
          <w:sz w:val="27"/>
          <w:szCs w:val="27"/>
        </w:rPr>
        <w:t xml:space="preserve">1 Экономика </w:t>
      </w: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Ростов-на-Дону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ДГТУ</w:t>
      </w:r>
    </w:p>
    <w:p w:rsidR="00992832" w:rsidRDefault="006162F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2020</w:t>
      </w:r>
    </w:p>
    <w:p w:rsidR="005732F6" w:rsidRDefault="005732F6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УДК 33</w:t>
      </w:r>
    </w:p>
    <w:p w:rsidR="00992832" w:rsidRPr="00534218" w:rsidRDefault="00992832" w:rsidP="00992832">
      <w:pPr>
        <w:pStyle w:val="a7"/>
        <w:rPr>
          <w:color w:val="000000"/>
          <w:sz w:val="27"/>
          <w:szCs w:val="27"/>
        </w:rPr>
      </w:pPr>
      <w:r w:rsidRPr="00534218">
        <w:rPr>
          <w:color w:val="000000"/>
          <w:sz w:val="27"/>
          <w:szCs w:val="27"/>
        </w:rPr>
        <w:t>Составител</w:t>
      </w:r>
      <w:r w:rsidR="00534218" w:rsidRPr="00534218">
        <w:rPr>
          <w:color w:val="000000"/>
          <w:sz w:val="27"/>
          <w:szCs w:val="27"/>
        </w:rPr>
        <w:t>и: к.э.н., доцент Иванова Е.А.</w:t>
      </w:r>
    </w:p>
    <w:p w:rsidR="00992832" w:rsidRDefault="00534218" w:rsidP="00992832">
      <w:pPr>
        <w:pStyle w:val="a7"/>
        <w:jc w:val="both"/>
        <w:rPr>
          <w:color w:val="000000"/>
          <w:sz w:val="27"/>
          <w:szCs w:val="27"/>
        </w:rPr>
      </w:pPr>
      <w:r w:rsidRPr="00534218">
        <w:rPr>
          <w:color w:val="000000"/>
          <w:sz w:val="27"/>
          <w:szCs w:val="27"/>
        </w:rPr>
        <w:t>Финансовая экономика</w:t>
      </w:r>
      <w:r w:rsidR="00992832" w:rsidRPr="00534218">
        <w:rPr>
          <w:color w:val="000000"/>
          <w:sz w:val="27"/>
          <w:szCs w:val="27"/>
        </w:rPr>
        <w:t xml:space="preserve">: </w:t>
      </w:r>
      <w:r w:rsidR="00992832">
        <w:rPr>
          <w:color w:val="000000"/>
          <w:sz w:val="27"/>
          <w:szCs w:val="27"/>
        </w:rPr>
        <w:t>для магистров направлений подготовки 38.04.0</w:t>
      </w:r>
      <w:r>
        <w:rPr>
          <w:color w:val="000000"/>
          <w:sz w:val="27"/>
          <w:szCs w:val="27"/>
        </w:rPr>
        <w:t>1</w:t>
      </w:r>
      <w:r w:rsidR="00992832">
        <w:rPr>
          <w:color w:val="000000"/>
          <w:sz w:val="27"/>
          <w:szCs w:val="27"/>
        </w:rPr>
        <w:t xml:space="preserve"> Экономика. – Ростов-на-До</w:t>
      </w:r>
      <w:r w:rsidR="006162F7">
        <w:rPr>
          <w:color w:val="000000"/>
          <w:sz w:val="27"/>
          <w:szCs w:val="27"/>
        </w:rPr>
        <w:t xml:space="preserve">ну: Донской гос. </w:t>
      </w:r>
      <w:proofErr w:type="spellStart"/>
      <w:r w:rsidR="006162F7">
        <w:rPr>
          <w:color w:val="000000"/>
          <w:sz w:val="27"/>
          <w:szCs w:val="27"/>
        </w:rPr>
        <w:t>техн</w:t>
      </w:r>
      <w:proofErr w:type="spellEnd"/>
      <w:r w:rsidR="006162F7">
        <w:rPr>
          <w:color w:val="000000"/>
          <w:sz w:val="27"/>
          <w:szCs w:val="27"/>
        </w:rPr>
        <w:t>. ун-т, 2020</w:t>
      </w:r>
      <w:r w:rsidR="00992832">
        <w:rPr>
          <w:color w:val="000000"/>
          <w:sz w:val="27"/>
          <w:szCs w:val="27"/>
        </w:rPr>
        <w:t>. – 1</w:t>
      </w:r>
      <w:r w:rsidR="006477A6">
        <w:rPr>
          <w:color w:val="000000"/>
          <w:sz w:val="27"/>
          <w:szCs w:val="27"/>
        </w:rPr>
        <w:t>8</w:t>
      </w:r>
      <w:r w:rsidR="00992832">
        <w:rPr>
          <w:color w:val="000000"/>
          <w:sz w:val="27"/>
          <w:szCs w:val="27"/>
        </w:rPr>
        <w:t xml:space="preserve"> с.</w:t>
      </w:r>
    </w:p>
    <w:p w:rsidR="00992832" w:rsidRDefault="00992832" w:rsidP="00534218">
      <w:pPr>
        <w:pStyle w:val="a7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Содержатся методические </w:t>
      </w:r>
      <w:r w:rsidR="006477A6">
        <w:rPr>
          <w:color w:val="000000"/>
          <w:sz w:val="27"/>
          <w:szCs w:val="27"/>
        </w:rPr>
        <w:t xml:space="preserve">материалы по </w:t>
      </w:r>
      <w:r w:rsidR="00A023E7">
        <w:rPr>
          <w:color w:val="000000"/>
          <w:sz w:val="27"/>
          <w:szCs w:val="27"/>
        </w:rPr>
        <w:t>подготовке контрольной работы</w:t>
      </w:r>
      <w:r w:rsidR="00534218">
        <w:rPr>
          <w:color w:val="000000"/>
          <w:sz w:val="27"/>
          <w:szCs w:val="27"/>
        </w:rPr>
        <w:t xml:space="preserve"> по дис</w:t>
      </w:r>
      <w:r>
        <w:rPr>
          <w:color w:val="000000"/>
          <w:sz w:val="27"/>
          <w:szCs w:val="27"/>
        </w:rPr>
        <w:t>циплин</w:t>
      </w:r>
      <w:r w:rsidR="00534218">
        <w:rPr>
          <w:color w:val="000000"/>
          <w:sz w:val="27"/>
          <w:szCs w:val="27"/>
        </w:rPr>
        <w:t>е «Финансовая экономика</w:t>
      </w:r>
      <w:r>
        <w:rPr>
          <w:color w:val="000000"/>
          <w:sz w:val="27"/>
          <w:szCs w:val="27"/>
        </w:rPr>
        <w:t>»</w:t>
      </w:r>
    </w:p>
    <w:p w:rsidR="00992832" w:rsidRDefault="00992832" w:rsidP="00992832">
      <w:pPr>
        <w:pStyle w:val="a7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Предназначены</w:t>
      </w:r>
      <w:proofErr w:type="gramEnd"/>
      <w:r>
        <w:rPr>
          <w:color w:val="000000"/>
          <w:sz w:val="27"/>
          <w:szCs w:val="27"/>
        </w:rPr>
        <w:t xml:space="preserve"> для обучающихся по направлению 38.04.0</w:t>
      </w:r>
      <w:r w:rsidR="00534218">
        <w:rPr>
          <w:color w:val="000000"/>
          <w:sz w:val="27"/>
          <w:szCs w:val="27"/>
        </w:rPr>
        <w:t>1 Экономика</w:t>
      </w:r>
    </w:p>
    <w:p w:rsidR="00992832" w:rsidRDefault="00992832" w:rsidP="00992832">
      <w:pPr>
        <w:pStyle w:val="a7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УДК 33</w:t>
      </w: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Печатается по решению редакционно-издательского совета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Донского государственного технического университета</w:t>
      </w:r>
    </w:p>
    <w:p w:rsidR="00964D17" w:rsidRDefault="00964D1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Научный редактор </w:t>
      </w:r>
      <w:r w:rsidR="00964D17">
        <w:rPr>
          <w:color w:val="000000"/>
          <w:sz w:val="27"/>
          <w:szCs w:val="27"/>
        </w:rPr>
        <w:t>к.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э</w:t>
      </w:r>
      <w:proofErr w:type="gramStart"/>
      <w:r w:rsidR="00964D17">
        <w:rPr>
          <w:color w:val="000000"/>
          <w:sz w:val="27"/>
          <w:szCs w:val="27"/>
        </w:rPr>
        <w:t>.н</w:t>
      </w:r>
      <w:proofErr w:type="spellEnd"/>
      <w:proofErr w:type="gramEnd"/>
      <w:r>
        <w:rPr>
          <w:color w:val="000000"/>
          <w:sz w:val="27"/>
          <w:szCs w:val="27"/>
        </w:rPr>
        <w:t xml:space="preserve">, </w:t>
      </w:r>
      <w:r w:rsidR="00964D17">
        <w:rPr>
          <w:color w:val="000000"/>
          <w:sz w:val="27"/>
          <w:szCs w:val="27"/>
        </w:rPr>
        <w:t xml:space="preserve">доцент </w:t>
      </w:r>
      <w:r>
        <w:rPr>
          <w:color w:val="000000"/>
          <w:sz w:val="27"/>
          <w:szCs w:val="27"/>
        </w:rPr>
        <w:t xml:space="preserve"> </w:t>
      </w:r>
      <w:r w:rsidR="00964D17">
        <w:rPr>
          <w:color w:val="000000"/>
          <w:sz w:val="27"/>
          <w:szCs w:val="27"/>
        </w:rPr>
        <w:t>Л.Л. Орехова</w:t>
      </w:r>
    </w:p>
    <w:p w:rsidR="00964D17" w:rsidRDefault="00964D1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64D17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Ответственный за выпуск зав. кафедрой «Экономика и менеджмент»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д-р </w:t>
      </w:r>
      <w:proofErr w:type="spellStart"/>
      <w:r>
        <w:rPr>
          <w:color w:val="000000"/>
          <w:sz w:val="27"/>
          <w:szCs w:val="27"/>
        </w:rPr>
        <w:t>экон</w:t>
      </w:r>
      <w:proofErr w:type="gramStart"/>
      <w:r>
        <w:rPr>
          <w:color w:val="000000"/>
          <w:sz w:val="27"/>
          <w:szCs w:val="27"/>
        </w:rPr>
        <w:t>.н</w:t>
      </w:r>
      <w:proofErr w:type="gramEnd"/>
      <w:r>
        <w:rPr>
          <w:color w:val="000000"/>
          <w:sz w:val="27"/>
          <w:szCs w:val="27"/>
        </w:rPr>
        <w:t>аук</w:t>
      </w:r>
      <w:proofErr w:type="spellEnd"/>
      <w:r>
        <w:rPr>
          <w:color w:val="000000"/>
          <w:sz w:val="27"/>
          <w:szCs w:val="27"/>
        </w:rPr>
        <w:t xml:space="preserve">, профессор К.А. </w:t>
      </w:r>
      <w:proofErr w:type="spellStart"/>
      <w:r>
        <w:rPr>
          <w:color w:val="000000"/>
          <w:sz w:val="27"/>
          <w:szCs w:val="27"/>
        </w:rPr>
        <w:t>Бармута</w:t>
      </w:r>
      <w:proofErr w:type="spellEnd"/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печать 20</w:t>
      </w:r>
      <w:r w:rsidR="006162F7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г.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Формат 60x84/16. Объем </w:t>
      </w:r>
      <w:proofErr w:type="spellStart"/>
      <w:r>
        <w:rPr>
          <w:color w:val="000000"/>
          <w:sz w:val="27"/>
          <w:szCs w:val="27"/>
        </w:rPr>
        <w:t>усл</w:t>
      </w:r>
      <w:proofErr w:type="spellEnd"/>
      <w:r>
        <w:rPr>
          <w:color w:val="000000"/>
          <w:sz w:val="27"/>
          <w:szCs w:val="27"/>
        </w:rPr>
        <w:t xml:space="preserve">. п. </w:t>
      </w:r>
      <w:proofErr w:type="gramStart"/>
      <w:r>
        <w:rPr>
          <w:color w:val="000000"/>
          <w:sz w:val="27"/>
          <w:szCs w:val="27"/>
        </w:rPr>
        <w:t>л</w:t>
      </w:r>
      <w:proofErr w:type="gramEnd"/>
      <w:r>
        <w:rPr>
          <w:color w:val="000000"/>
          <w:sz w:val="27"/>
          <w:szCs w:val="27"/>
        </w:rPr>
        <w:t>.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Тираж экз. Заказ №</w:t>
      </w: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Издательский центр ДГТУ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Адрес университета и полиграфического предприятия: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344000, г. Ростов-на-Дону, пл. Гагарина, 1</w:t>
      </w: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6477A6" w:rsidRDefault="006477A6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6477A6" w:rsidRDefault="006477A6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© Донской государственный</w:t>
      </w: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технический университет, 20</w:t>
      </w:r>
      <w:r w:rsidR="006162F7">
        <w:rPr>
          <w:color w:val="000000"/>
          <w:sz w:val="27"/>
          <w:szCs w:val="27"/>
        </w:rPr>
        <w:t>20</w:t>
      </w:r>
    </w:p>
    <w:p w:rsidR="00992832" w:rsidRDefault="00992832" w:rsidP="009928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77A6" w:rsidRDefault="006477A6" w:rsidP="00E179E2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77A6" w:rsidRDefault="006477A6" w:rsidP="00E179E2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9E2" w:rsidRDefault="00E179E2" w:rsidP="00E179E2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E179E2" w:rsidRDefault="00E179E2" w:rsidP="00E179E2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9E2" w:rsidRPr="004B2E0A" w:rsidRDefault="00E179E2" w:rsidP="0053421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79E2">
        <w:rPr>
          <w:rFonts w:ascii="Times New Roman" w:eastAsia="Calibri" w:hAnsi="Times New Roman" w:cs="Times New Roman"/>
          <w:sz w:val="28"/>
          <w:szCs w:val="28"/>
        </w:rPr>
        <w:t>Цель дисциплины «</w:t>
      </w:r>
      <w:r w:rsidR="00534218">
        <w:rPr>
          <w:rFonts w:ascii="Times New Roman" w:eastAsia="Calibri" w:hAnsi="Times New Roman" w:cs="Times New Roman"/>
          <w:sz w:val="28"/>
          <w:szCs w:val="28"/>
        </w:rPr>
        <w:t>Финансовая экономика</w:t>
      </w:r>
      <w:r w:rsidRPr="00E179E2">
        <w:rPr>
          <w:rFonts w:ascii="Times New Roman" w:eastAsia="Calibri" w:hAnsi="Times New Roman" w:cs="Times New Roman"/>
          <w:sz w:val="28"/>
          <w:szCs w:val="28"/>
        </w:rPr>
        <w:t xml:space="preserve">» – </w:t>
      </w:r>
      <w:r w:rsidR="00534218" w:rsidRPr="00534218">
        <w:rPr>
          <w:rFonts w:ascii="Times New Roman" w:eastAsia="Calibri" w:hAnsi="Times New Roman" w:cs="Times New Roman"/>
          <w:sz w:val="28"/>
          <w:szCs w:val="28"/>
        </w:rPr>
        <w:t>закрепление у будущих магистров знаний закономерностей развития финансовой экономики и общих принципов поведения экономических агентов в условиях рынка;</w:t>
      </w:r>
      <w:r w:rsidR="005342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4218" w:rsidRPr="00534218">
        <w:rPr>
          <w:rFonts w:ascii="Times New Roman" w:eastAsia="Calibri" w:hAnsi="Times New Roman" w:cs="Times New Roman"/>
          <w:sz w:val="28"/>
          <w:szCs w:val="28"/>
        </w:rPr>
        <w:t xml:space="preserve">освоение </w:t>
      </w:r>
      <w:r w:rsidR="00534218" w:rsidRPr="004B2E0A">
        <w:rPr>
          <w:rFonts w:ascii="Times New Roman" w:eastAsia="Calibri" w:hAnsi="Times New Roman" w:cs="Times New Roman"/>
          <w:sz w:val="28"/>
          <w:szCs w:val="28"/>
        </w:rPr>
        <w:t>практических навыков по управлению финансами хозяйствующим субъектом.</w:t>
      </w:r>
    </w:p>
    <w:p w:rsidR="00E179E2" w:rsidRPr="004B2E0A" w:rsidRDefault="00E179E2" w:rsidP="00E179E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магистры должны научиться самостоятельно </w:t>
      </w:r>
      <w:r w:rsidR="00146249" w:rsidRPr="004B2E0A">
        <w:rPr>
          <w:rFonts w:ascii="Times New Roman" w:eastAsia="Calibri" w:hAnsi="Times New Roman" w:cs="Times New Roman"/>
          <w:sz w:val="28"/>
          <w:szCs w:val="28"/>
        </w:rPr>
        <w:t>принимать инвестиционные решения</w:t>
      </w: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4B2E0A" w:rsidRPr="004B2E0A">
        <w:rPr>
          <w:rFonts w:ascii="Times New Roman" w:eastAsia="Calibri" w:hAnsi="Times New Roman" w:cs="Times New Roman"/>
          <w:sz w:val="28"/>
          <w:szCs w:val="28"/>
        </w:rPr>
        <w:t xml:space="preserve">применять </w:t>
      </w:r>
      <w:r w:rsidR="00146249" w:rsidRPr="004B2E0A">
        <w:rPr>
          <w:rFonts w:ascii="Times New Roman" w:eastAsia="Calibri" w:hAnsi="Times New Roman" w:cs="Times New Roman"/>
          <w:sz w:val="28"/>
          <w:szCs w:val="28"/>
        </w:rPr>
        <w:t xml:space="preserve">модели ценообразования активов САРМ и </w:t>
      </w:r>
      <w:proofErr w:type="gramStart"/>
      <w:r w:rsidR="00146249" w:rsidRPr="004B2E0A">
        <w:rPr>
          <w:rFonts w:ascii="Times New Roman" w:eastAsia="Calibri" w:hAnsi="Times New Roman" w:cs="Times New Roman"/>
          <w:sz w:val="28"/>
          <w:szCs w:val="28"/>
        </w:rPr>
        <w:t>АРТ</w:t>
      </w:r>
      <w:proofErr w:type="gramEnd"/>
      <w:r w:rsidR="004B2E0A" w:rsidRPr="004B2E0A">
        <w:rPr>
          <w:rFonts w:ascii="Times New Roman" w:eastAsia="Calibri" w:hAnsi="Times New Roman" w:cs="Times New Roman"/>
          <w:sz w:val="28"/>
          <w:szCs w:val="28"/>
        </w:rPr>
        <w:t>; знать производные инструменты и ценообразование форвардных контрактов</w:t>
      </w:r>
      <w:r w:rsidRPr="004B2E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79E2" w:rsidRPr="004B2E0A" w:rsidRDefault="00E179E2" w:rsidP="00E179E2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(модуля) </w:t>
      </w:r>
      <w:proofErr w:type="gramStart"/>
      <w:r w:rsidRPr="004B2E0A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 должен</w:t>
      </w:r>
    </w:p>
    <w:p w:rsidR="00146249" w:rsidRPr="004B2E0A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>Знать: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- основы принятия управленческих решений, методы принятия управленческих решений, модели ценообразования активов САРМ и </w:t>
      </w:r>
      <w:proofErr w:type="gramStart"/>
      <w:r w:rsidRPr="004B2E0A">
        <w:rPr>
          <w:rFonts w:ascii="Times New Roman" w:eastAsia="Calibri" w:hAnsi="Times New Roman" w:cs="Times New Roman"/>
          <w:sz w:val="28"/>
          <w:szCs w:val="28"/>
        </w:rPr>
        <w:t>АРТ</w:t>
      </w:r>
      <w:proofErr w:type="gramEnd"/>
      <w:r w:rsidRPr="004B2E0A">
        <w:rPr>
          <w:rFonts w:ascii="Times New Roman" w:eastAsia="Calibri" w:hAnsi="Times New Roman" w:cs="Times New Roman"/>
          <w:sz w:val="28"/>
          <w:szCs w:val="28"/>
        </w:rPr>
        <w:t>, основы дисконтирования и принятие</w:t>
      </w:r>
      <w:r w:rsidRPr="00146249">
        <w:rPr>
          <w:rFonts w:ascii="Times New Roman" w:eastAsia="Calibri" w:hAnsi="Times New Roman" w:cs="Times New Roman"/>
          <w:sz w:val="28"/>
          <w:szCs w:val="28"/>
        </w:rPr>
        <w:t xml:space="preserve"> инвестиционных решений, методы принятия решений в сфере ценообразования;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сущность финансовых рынков и их инструменты, сущность дисконтирования, диверсификации и  модели ценообразования, инструменты с фиксированным доходом и производные инструменты ценообразования,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Уметь: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выделять критерии эффективности управленческого решения, определять альтернативные варианты и оценивать их эффективность; разрабатывать, организовывать, управлять  и контролировать процесс принятия управленческих решений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применять инструменты финансового рынка, оценивать фондовый портфель и использовать современные экономические модели и эконометрические методы, работать с большими массивами данных, находить, верифицировать, восполнять и синтезировать недостающую информацию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Владеть: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навыками использования различных инструментов принятия организационно-управленческих решений; навыками применения современных инструментов принятия инвестиционных решений, оценки их эффективности на финансовом рынке</w:t>
      </w:r>
    </w:p>
    <w:p w:rsidR="00822C5E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современными методами статистического и эконометрического анализа экономических данных, навыками ценообразования акций,  диверсификации рисков; выводить зависимость риска и доходности; навыками прогнозирования основных финансовых показателей деятельности предприятия, финансовых и отраслевых рынков, других экономических переменных</w:t>
      </w:r>
      <w:r w:rsidR="003E49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49FB" w:rsidRDefault="003E49FB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9FB" w:rsidRDefault="003E49FB" w:rsidP="003E49FB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49FB" w:rsidRDefault="003E49FB" w:rsidP="003E49FB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772E" w:rsidRPr="009F772E" w:rsidRDefault="009F772E" w:rsidP="009F7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выполнении контрольной работы следует руководствоваться следующими требованиями: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должна быть выполнена и представлена в срок, указанный в плане учебной работы;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указать номер зачетной книжки и номер варианта;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решением задачи необходимо полностью привести ее условие;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задач следует сопровождать формулами, расчетами, пояснениями и выводами; задачи, в которых приведены только ответы без расчетов, считаются нерешенными;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должна быть оформлена аккуратно, написана чернилами, разборчиво, чисто, без помарок, зачеркиваний; или напечатана. Страницы необходимо пронумеровать и оставить поля для замечаний преподавателя;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работы необходимо привести список использованной литературы, 70% источников не старше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 поставить подпись и дату.</w:t>
      </w:r>
    </w:p>
    <w:p w:rsidR="009F772E" w:rsidRPr="009F772E" w:rsidRDefault="009F772E" w:rsidP="009F7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Контрольная работа, выполненная не по своему варианту, </w:t>
      </w:r>
      <w:r w:rsidRPr="009F77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зачитывается.</w:t>
      </w:r>
    </w:p>
    <w:p w:rsidR="009F772E" w:rsidRPr="009F772E" w:rsidRDefault="009F772E" w:rsidP="009F7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Выполненная контрольная работа представляется в университет для рецензирования. Правильно выполненная работа допускается к защите. Если по работе имеются замечания рецензента, необходимо разобраться в них, внести требуемые исправления и представить соответствующую доработку преподавателю.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Студенты, не имеющие зачтенную контрольную работу, к сдаче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</w:t>
      </w: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допускаются.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по курсу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экономика</w:t>
      </w: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состоит из двух теоретических вопросов и задачи.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контрольной работы определяется по таблице в зависимости от двух последних цифр зачетной книжки.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последние две цифры зачетной книжки 12, </w:t>
      </w:r>
      <w:proofErr w:type="gramStart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</w:t>
      </w:r>
      <w:proofErr w:type="gramEnd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12. Номера заданий </w:t>
      </w:r>
      <w:proofErr w:type="gramStart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варианта</w:t>
      </w:r>
      <w:proofErr w:type="gramEnd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22, 54, 13. Первые две цифры – теоретические вопросы, последние – номер задачи.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72E" w:rsidRPr="009F772E" w:rsidSect="00EA383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Варианты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1272"/>
        <w:gridCol w:w="1272"/>
        <w:gridCol w:w="1272"/>
        <w:gridCol w:w="1273"/>
        <w:gridCol w:w="1274"/>
        <w:gridCol w:w="1274"/>
        <w:gridCol w:w="1274"/>
        <w:gridCol w:w="1274"/>
        <w:gridCol w:w="1274"/>
        <w:gridCol w:w="1274"/>
      </w:tblGrid>
      <w:tr w:rsidR="009F772E" w:rsidRPr="009F772E" w:rsidTr="00EA3831">
        <w:trPr>
          <w:trHeight w:val="400"/>
        </w:trPr>
        <w:tc>
          <w:tcPr>
            <w:tcW w:w="2053" w:type="dxa"/>
            <w:vMerge w:val="restart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Предпоследняя цифра зачетной книжки</w:t>
            </w:r>
          </w:p>
        </w:tc>
        <w:tc>
          <w:tcPr>
            <w:tcW w:w="12733" w:type="dxa"/>
            <w:gridSpan w:val="10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Последняя цифра зачетной книжки</w:t>
            </w:r>
          </w:p>
        </w:tc>
      </w:tr>
      <w:tr w:rsidR="009F772E" w:rsidRPr="009F772E" w:rsidTr="00EA3831">
        <w:trPr>
          <w:trHeight w:val="880"/>
        </w:trPr>
        <w:tc>
          <w:tcPr>
            <w:tcW w:w="2053" w:type="dxa"/>
            <w:vMerge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31      13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1       5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11      25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23       5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32     4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2      26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14      6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24       26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13      27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14       6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24       6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3       16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4       8</w:t>
            </w:r>
          </w:p>
          <w:p w:rsidR="009F772E" w:rsidRPr="009F772E" w:rsidRDefault="00696BD6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4      18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14      28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16      8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26      8</w:t>
            </w:r>
          </w:p>
          <w:p w:rsidR="009F772E" w:rsidRPr="009F772E" w:rsidRDefault="00EA3831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5       2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5      19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17      9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16       8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       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3       18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19       10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6      20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6      30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27       9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4       11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5      21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9       1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28       10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3       2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8       12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2      22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18      32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10     4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20      2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29       1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9       13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19      23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30       12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0       14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10      24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2        3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32      4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72E" w:rsidRPr="009F772E" w:rsidSect="00EA383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Варианты теоретических вопросов</w:t>
      </w:r>
    </w:p>
    <w:p w:rsidR="009F772E" w:rsidRPr="00F0200F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1. Роль финансов в экономике государства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2.Необходимость и сущность финансов.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Функции финансов.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4. Организация и управление финансовой системы.</w:t>
      </w:r>
    </w:p>
    <w:p w:rsidR="00693BD5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5. Финансовое планирование.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6. Первоочередные меры по стабилизации финансового положения государства.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7. Финансовая политика государства.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8. Финансовая экономика, ее формирование и направления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9. Финансовые рынки и инструменты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10. Дисконтирование и принятие инвестиционных решений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11. Инструменты с фиксированным доходом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12. Акции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13. Теория портфеля и диверсификация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14. Модели ценообразования активов: CAPM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15. Модели ценообразования активов: APT</w:t>
      </w:r>
    </w:p>
    <w:p w:rsidR="00F0200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16. Производные инструменты и ценообразование форвардных контрактов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17. Финансовые опционы и их ценообразование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18. Эффективность рынков</w:t>
      </w:r>
    </w:p>
    <w:p w:rsidR="00C0428F" w:rsidRPr="00EA3831" w:rsidRDefault="00C0428F" w:rsidP="00616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19. И</w:t>
      </w:r>
      <w:r w:rsidRPr="00EA3831"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  <w:t>нституциональные единицы финансового экономического сектора.</w:t>
      </w:r>
    </w:p>
    <w:p w:rsidR="00C0428F" w:rsidRPr="00EA3831" w:rsidRDefault="00C0428F" w:rsidP="006162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</w:pPr>
      <w:r w:rsidRPr="00EA3831"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  <w:t>20. К</w:t>
      </w:r>
      <w:r w:rsidRPr="00EA3831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оммерческие субъекты инфраструктуры финансовой экономики.</w:t>
      </w:r>
    </w:p>
    <w:p w:rsidR="00C0428F" w:rsidRPr="00EA3831" w:rsidRDefault="00C0428F" w:rsidP="006162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</w:pPr>
      <w:r w:rsidRPr="00EA3831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21. Объекты финансового сектора экономики</w:t>
      </w:r>
    </w:p>
    <w:p w:rsidR="00A3578E" w:rsidRPr="00EA3831" w:rsidRDefault="00A3578E" w:rsidP="006162F7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EA3831">
        <w:rPr>
          <w:rFonts w:ascii="Times New Roman" w:hAnsi="Times New Roman" w:cs="Times New Roman"/>
          <w:b w:val="0"/>
          <w:color w:val="222222"/>
          <w:spacing w:val="2"/>
          <w:sz w:val="28"/>
          <w:szCs w:val="28"/>
          <w:shd w:val="clear" w:color="auto" w:fill="FFFFFF"/>
        </w:rPr>
        <w:t xml:space="preserve">22. </w:t>
      </w:r>
      <w:r w:rsidRPr="00EA3831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Развитие экономики информационного типа в России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hAnsi="Times New Roman" w:cs="Times New Roman"/>
          <w:sz w:val="28"/>
          <w:szCs w:val="28"/>
          <w:lang w:eastAsia="ru-RU"/>
        </w:rPr>
        <w:t>23. Финансовые рынки и их классификация.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  <w:lang w:eastAsia="ru-RU"/>
        </w:rPr>
        <w:t xml:space="preserve">24. </w:t>
      </w:r>
      <w:r w:rsidRPr="00EA3831">
        <w:rPr>
          <w:rFonts w:ascii="Times New Roman" w:hAnsi="Times New Roman" w:cs="Times New Roman"/>
          <w:sz w:val="28"/>
          <w:szCs w:val="28"/>
        </w:rPr>
        <w:t>Критерии принятия инвестиционных решений</w:t>
      </w:r>
    </w:p>
    <w:p w:rsidR="00693BD5" w:rsidRPr="00EA3831" w:rsidRDefault="00693BD5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25. Правила принятия инвестиционных решений: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26. цель и задачи  портфельного инвестирования.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27. Подходы  к диверсификации инвестиционных портфелей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28. Правила грамотной диверсификации инвестиций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29. Форвардные контракты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30. Фьючерсный контракт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31. Процесс ценообразования опционов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32. Модели ценообразования опционов.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BD5" w:rsidRDefault="00693BD5" w:rsidP="00693BD5">
      <w:pPr>
        <w:rPr>
          <w:rFonts w:ascii="Times New Roman" w:hAnsi="Times New Roman" w:cs="Times New Roman"/>
          <w:sz w:val="28"/>
          <w:szCs w:val="28"/>
        </w:rPr>
      </w:pPr>
    </w:p>
    <w:p w:rsidR="00693BD5" w:rsidRPr="00693BD5" w:rsidRDefault="00693BD5" w:rsidP="00693BD5">
      <w:pPr>
        <w:rPr>
          <w:lang w:eastAsia="ru-RU"/>
        </w:rPr>
      </w:pPr>
    </w:p>
    <w:p w:rsidR="00C0428F" w:rsidRPr="006162F7" w:rsidRDefault="00C0428F" w:rsidP="00616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</w:pPr>
    </w:p>
    <w:p w:rsidR="00C0428F" w:rsidRDefault="00C0428F" w:rsidP="00C0428F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19"/>
          <w:lang w:eastAsia="ru-RU"/>
        </w:rPr>
      </w:pPr>
    </w:p>
    <w:p w:rsidR="00C0428F" w:rsidRDefault="00C0428F" w:rsidP="006477A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7A6" w:rsidRPr="006477A6" w:rsidRDefault="006477A6" w:rsidP="006477A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7A6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 ЗАДАНИЯ</w:t>
      </w:r>
    </w:p>
    <w:p w:rsidR="00813436" w:rsidRPr="00693BD5" w:rsidRDefault="00813436" w:rsidP="00693BD5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93BD5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693BD5">
        <w:rPr>
          <w:rFonts w:ascii="Times New Roman" w:hAnsi="Times New Roman" w:cs="Times New Roman"/>
          <w:sz w:val="28"/>
          <w:szCs w:val="28"/>
        </w:rPr>
        <w:t xml:space="preserve"> </w:t>
      </w:r>
      <w:r w:rsidRPr="00693BD5">
        <w:rPr>
          <w:rFonts w:ascii="Times New Roman" w:hAnsi="Times New Roman" w:cs="Times New Roman"/>
          <w:color w:val="333333"/>
          <w:sz w:val="28"/>
          <w:szCs w:val="28"/>
        </w:rPr>
        <w:t>Даны две компании. Пусть компания</w:t>
      </w:r>
      <w:proofErr w:type="gramStart"/>
      <w:r w:rsidRPr="00693BD5">
        <w:rPr>
          <w:rFonts w:ascii="Times New Roman" w:hAnsi="Times New Roman" w:cs="Times New Roman"/>
          <w:color w:val="333333"/>
          <w:sz w:val="28"/>
          <w:szCs w:val="28"/>
        </w:rPr>
        <w:t xml:space="preserve"> А</w:t>
      </w:r>
      <w:proofErr w:type="gramEnd"/>
      <w:r w:rsidRPr="00693BD5">
        <w:rPr>
          <w:rFonts w:ascii="Times New Roman" w:hAnsi="Times New Roman" w:cs="Times New Roman"/>
          <w:color w:val="333333"/>
          <w:sz w:val="28"/>
          <w:szCs w:val="28"/>
        </w:rPr>
        <w:t xml:space="preserve"> имеет β = 1.6, а у компании В коэффициент β = 0.9. Возьмем </w:t>
      </w:r>
      <w:proofErr w:type="spellStart"/>
      <w:r w:rsidRPr="00693BD5">
        <w:rPr>
          <w:rFonts w:ascii="Times New Roman" w:hAnsi="Times New Roman" w:cs="Times New Roman"/>
          <w:color w:val="333333"/>
          <w:sz w:val="28"/>
          <w:szCs w:val="28"/>
        </w:rPr>
        <w:t>безрисковую</w:t>
      </w:r>
      <w:proofErr w:type="spellEnd"/>
      <w:r w:rsidRPr="00693BD5">
        <w:rPr>
          <w:rFonts w:ascii="Times New Roman" w:hAnsi="Times New Roman" w:cs="Times New Roman"/>
          <w:color w:val="333333"/>
          <w:sz w:val="28"/>
          <w:szCs w:val="28"/>
        </w:rPr>
        <w:t xml:space="preserve"> ставку на уровне 6%, а среднюю доходность на рынке ценных бумаг снова 17%. Рассчитать доходность акции</w:t>
      </w:r>
    </w:p>
    <w:p w:rsidR="00813436" w:rsidRPr="00693BD5" w:rsidRDefault="00813436" w:rsidP="00693BD5">
      <w:p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2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Модель исходит из линейной корреляции доходности и риска при одновременной оценке портфеля из нескольких компаний, что проще всего показать следующим расчетом:</w:t>
      </w:r>
    </w:p>
    <w:p w:rsidR="00813436" w:rsidRPr="00693BD5" w:rsidRDefault="00813436" w:rsidP="00410CCB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Пусть портфель включает следующие активы со средней доходностью: А (14%); В (28%); С (35%); D (13%); Е (10%). Коэффициент бета составляет соответственно: А (1,3); В (1,6); С (0,7); D (0,9); Е (1). Найти средний коэффициент бета.</w:t>
      </w:r>
    </w:p>
    <w:p w:rsidR="006162F7" w:rsidRPr="00693BD5" w:rsidRDefault="006162F7" w:rsidP="00410CCB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4659" w:rsidRPr="00693BD5" w:rsidRDefault="006162F7" w:rsidP="00AC465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3.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Существует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два условных проекта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«А» и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Оба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проекта требуют начальных инвестиций в размере 500 рублей,  другие затраты отсутствуют. В течение трех лет инвестор получает в конце года доход в размере 500 рублей при реализации проекта «А». А при реализации проекта «Б» он получает доход в конце первого и в конце второго года по 300 рублей, а в конце третьего года – 1100 руб. выбрать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один из этих проектов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AC4659" w:rsidRPr="00693BD5" w:rsidRDefault="00AC4659" w:rsidP="00AC4659">
      <w:pPr>
        <w:pStyle w:val="a8"/>
        <w:numPr>
          <w:ilvl w:val="0"/>
          <w:numId w:val="12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ставке дисконтирования – 25%</w:t>
      </w:r>
    </w:p>
    <w:p w:rsidR="00AC4659" w:rsidRPr="00693BD5" w:rsidRDefault="00AC4659" w:rsidP="00AC4659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ставке дисконтирования – 35%</w:t>
      </w:r>
    </w:p>
    <w:p w:rsidR="00AC4659" w:rsidRPr="00693BD5" w:rsidRDefault="00AC4659" w:rsidP="00AC4659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4.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Предприятие хочет купить через 3 года новый станок, который стоит 3млн</w:t>
      </w:r>
      <w:proofErr w:type="gramStart"/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.р</w:t>
      </w:r>
      <w:proofErr w:type="gramEnd"/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уб. Какую сумму необходимо вложить сейчас, чтобы через 3 года можно было купить станок, если прибыльность инвестиций составляет 1) 10%,   2) 14%</w:t>
      </w:r>
    </w:p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252FC" w:rsidRPr="00693BD5" w:rsidRDefault="00B252FC" w:rsidP="00B252FC">
      <w:pPr>
        <w:shd w:val="clear" w:color="auto" w:fill="FFFFFF"/>
        <w:spacing w:after="0" w:line="37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5.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hAnsi="Times New Roman" w:cs="Times New Roman"/>
          <w:sz w:val="28"/>
          <w:szCs w:val="28"/>
        </w:rPr>
        <w:t xml:space="preserve">На строительство нового цеха по выпуску продукции, пользующейся спросом, предприятие израсходовало 40 млн. руб. Ставка дисконта составляет 10%. Определите целесообразность строительства нового цеха на основе следующих показателей: NPV, PI </w:t>
      </w:r>
    </w:p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hAnsi="Times New Roman" w:cs="Times New Roman"/>
          <w:sz w:val="28"/>
          <w:szCs w:val="28"/>
        </w:rPr>
        <w:t>Таблица 1 Исходные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поступления, млн. </w:t>
            </w:r>
            <w:proofErr w:type="spellStart"/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</w:p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</w:p>
    <w:p w:rsidR="00813436" w:rsidRPr="00693BD5" w:rsidRDefault="00B252FC" w:rsidP="00B252FC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6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693BD5">
        <w:rPr>
          <w:rFonts w:ascii="Times New Roman" w:hAnsi="Times New Roman" w:cs="Times New Roman"/>
          <w:sz w:val="28"/>
          <w:szCs w:val="28"/>
        </w:rPr>
        <w:t xml:space="preserve">Банк объявил, что дивиденды по его акциям за год составили 11% </w:t>
      </w:r>
      <w:proofErr w:type="gramStart"/>
      <w:r w:rsidRPr="00693BD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693BD5">
        <w:rPr>
          <w:rFonts w:ascii="Times New Roman" w:hAnsi="Times New Roman" w:cs="Times New Roman"/>
          <w:sz w:val="28"/>
          <w:szCs w:val="28"/>
        </w:rPr>
        <w:t xml:space="preserve"> по обыкновенным акциям и 15% годовых по привилегированным акциям. Определить сумму дивиденда на одну привилегированную акцию номиналом 1 тыс. руб. и одну обыкновенную акцию номиналом 500 руб. </w:t>
      </w:r>
    </w:p>
    <w:p w:rsidR="00B252FC" w:rsidRPr="00693BD5" w:rsidRDefault="00B252FC" w:rsidP="00B252FC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7.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hAnsi="Times New Roman" w:cs="Times New Roman"/>
          <w:sz w:val="28"/>
          <w:szCs w:val="28"/>
        </w:rPr>
        <w:t xml:space="preserve">Определить цену краткосрочной облигации номиналом 1000 руб., погашение через 180 дней. Требуемая норма прибыли по данному типу облигаций составляет 20% годовых. </w:t>
      </w:r>
    </w:p>
    <w:p w:rsidR="00B252FC" w:rsidRPr="00693BD5" w:rsidRDefault="00B252FC" w:rsidP="00B252FC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</w:p>
    <w:p w:rsidR="00B252FC" w:rsidRPr="00693BD5" w:rsidRDefault="00B252FC" w:rsidP="00B252FC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8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93BD5">
        <w:rPr>
          <w:rFonts w:ascii="Times New Roman" w:hAnsi="Times New Roman" w:cs="Times New Roman"/>
          <w:sz w:val="28"/>
          <w:szCs w:val="28"/>
        </w:rPr>
        <w:t xml:space="preserve"> Номинал облигации – 1000 руб. Требуемая норма прибыли – 10 % годовых, погашение через 180 дней. Определить рыночную цену облигации. Чтобы установить величину различий результатов вычислений при использовании двух формул произведем вычисления. </w:t>
      </w:r>
    </w:p>
    <w:p w:rsidR="00B252FC" w:rsidRPr="00693BD5" w:rsidRDefault="00B252FC" w:rsidP="00B252FC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252FC" w:rsidRPr="00693BD5" w:rsidRDefault="00B252FC" w:rsidP="00B252FC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9.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hAnsi="Times New Roman" w:cs="Times New Roman"/>
          <w:sz w:val="28"/>
          <w:szCs w:val="28"/>
        </w:rPr>
        <w:t xml:space="preserve">Вексель номиналом 100 000 руб. предъявлен к оплате через 45 дней со дня начисления процентов. По векселю начисляется 15% </w:t>
      </w:r>
      <w:proofErr w:type="gramStart"/>
      <w:r w:rsidRPr="00693BD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693BD5">
        <w:rPr>
          <w:rFonts w:ascii="Times New Roman" w:hAnsi="Times New Roman" w:cs="Times New Roman"/>
          <w:sz w:val="28"/>
          <w:szCs w:val="28"/>
        </w:rPr>
        <w:t xml:space="preserve">. Определить цену векселя, если требуемая норма прибыли составляет 12% </w:t>
      </w:r>
      <w:proofErr w:type="gramStart"/>
      <w:r w:rsidRPr="00693BD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693BD5">
        <w:rPr>
          <w:rFonts w:ascii="Times New Roman" w:hAnsi="Times New Roman" w:cs="Times New Roman"/>
          <w:sz w:val="28"/>
          <w:szCs w:val="28"/>
        </w:rPr>
        <w:t>.</w:t>
      </w:r>
    </w:p>
    <w:p w:rsidR="00B252FC" w:rsidRPr="00693BD5" w:rsidRDefault="00B252FC" w:rsidP="00B252FC">
      <w:pPr>
        <w:pStyle w:val="a7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28"/>
          <w:szCs w:val="28"/>
        </w:rPr>
      </w:pPr>
      <w:r w:rsidRPr="00693BD5">
        <w:rPr>
          <w:b/>
          <w:color w:val="333333"/>
          <w:sz w:val="28"/>
          <w:szCs w:val="28"/>
        </w:rPr>
        <w:t>Задача 10.</w:t>
      </w:r>
      <w:r w:rsidRPr="00693BD5">
        <w:rPr>
          <w:color w:val="000000"/>
          <w:sz w:val="28"/>
          <w:szCs w:val="28"/>
        </w:rPr>
        <w:t xml:space="preserve"> </w:t>
      </w:r>
      <w:proofErr w:type="spellStart"/>
      <w:r w:rsidRPr="00693BD5">
        <w:rPr>
          <w:color w:val="000000"/>
          <w:sz w:val="28"/>
          <w:szCs w:val="28"/>
        </w:rPr>
        <w:t>Надписатель</w:t>
      </w:r>
      <w:proofErr w:type="spellEnd"/>
      <w:r w:rsidRPr="00693BD5">
        <w:rPr>
          <w:color w:val="000000"/>
          <w:sz w:val="28"/>
          <w:szCs w:val="28"/>
        </w:rPr>
        <w:t xml:space="preserve"> продал опцион на продажу акции с ценой испол</w:t>
      </w:r>
      <w:r w:rsidRPr="00693BD5">
        <w:rPr>
          <w:color w:val="000000"/>
          <w:sz w:val="28"/>
          <w:szCs w:val="28"/>
        </w:rPr>
        <w:softHyphen/>
        <w:t>нения 70 руб. Полученная им премия составила 10 руб. К моменту ис</w:t>
      </w:r>
      <w:r w:rsidRPr="00693BD5">
        <w:rPr>
          <w:color w:val="000000"/>
          <w:sz w:val="28"/>
          <w:szCs w:val="28"/>
        </w:rPr>
        <w:softHyphen/>
        <w:t>полнения опциона курс акции на рынке — 55 руб. Определите, при</w:t>
      </w:r>
      <w:r w:rsidRPr="00693BD5">
        <w:rPr>
          <w:color w:val="000000"/>
          <w:sz w:val="28"/>
          <w:szCs w:val="28"/>
        </w:rPr>
        <w:softHyphen/>
        <w:t xml:space="preserve">быль или убыток получил </w:t>
      </w:r>
      <w:proofErr w:type="spellStart"/>
      <w:r w:rsidRPr="00693BD5">
        <w:rPr>
          <w:color w:val="000000"/>
          <w:sz w:val="28"/>
          <w:szCs w:val="28"/>
        </w:rPr>
        <w:t>надписатель</w:t>
      </w:r>
      <w:proofErr w:type="spellEnd"/>
      <w:r w:rsidRPr="00693BD5">
        <w:rPr>
          <w:color w:val="000000"/>
          <w:sz w:val="28"/>
          <w:szCs w:val="28"/>
        </w:rPr>
        <w:t xml:space="preserve"> опциона.</w:t>
      </w:r>
    </w:p>
    <w:p w:rsidR="00B252FC" w:rsidRPr="00693BD5" w:rsidRDefault="00B252FC" w:rsidP="00B252FC">
      <w:pPr>
        <w:pStyle w:val="a7"/>
        <w:spacing w:before="60" w:beforeAutospacing="0" w:after="165" w:afterAutospacing="0"/>
        <w:ind w:left="75" w:right="75"/>
        <w:jc w:val="both"/>
        <w:rPr>
          <w:color w:val="000000"/>
          <w:sz w:val="28"/>
          <w:szCs w:val="28"/>
        </w:rPr>
      </w:pPr>
      <w:r w:rsidRPr="00693BD5">
        <w:rPr>
          <w:b/>
          <w:color w:val="333333"/>
          <w:sz w:val="28"/>
          <w:szCs w:val="28"/>
        </w:rPr>
        <w:t>Задача 11.</w:t>
      </w:r>
      <w:r w:rsidRPr="00693BD5">
        <w:rPr>
          <w:color w:val="000000"/>
          <w:sz w:val="28"/>
          <w:szCs w:val="28"/>
        </w:rPr>
        <w:t xml:space="preserve"> Текущий курс евро составляет 70 руб. за 1 евро. Текущая ставка по рублевым депозитам на срок 6 месяцев составляет 12 % годовых, а по депозитам в евро – 7 % годовых. Каким должен быть форвардный курс евро к рублю, чтобы доход от вложений в депозиты в евро и в рублях был одинаковым?</w:t>
      </w:r>
    </w:p>
    <w:p w:rsidR="00B252FC" w:rsidRP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задач воспользу</w:t>
      </w:r>
      <w:r w:rsidRPr="00693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йтесь</w:t>
      </w: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формулой расчета </w:t>
      </w:r>
      <w:proofErr w:type="gramStart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своп-ставки</w:t>
      </w:r>
      <w:proofErr w:type="gram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52FC" w:rsidRPr="00B252FC" w:rsidRDefault="00B252FC" w:rsidP="00B252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7CACA76" wp14:editId="69C5F5F1">
            <wp:extent cx="4400550" cy="581025"/>
            <wp:effectExtent l="0" t="0" r="0" b="9525"/>
            <wp:docPr id="1" name="Рисунок 1" descr="http://eos.ibi.spb.ru/umk/10_18/15/pict/p9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os.ibi.spb.ru/umk/10_18/15/pict/p9_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2FC" w:rsidRP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SR – спот-курс;</w:t>
      </w:r>
    </w:p>
    <w:p w:rsidR="00B252FC" w:rsidRP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proofErr w:type="gram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валюты</w:t>
      </w:r>
      <w:proofErr w:type="spell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</w:t>
      </w:r>
      <w:proofErr w:type="spellStart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базовой</w:t>
      </w:r>
      <w:proofErr w:type="spell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валюты</w:t>
      </w: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процентные ставки по депозитам в рассматриваемой валюте и в базовой валюте;</w:t>
      </w:r>
    </w:p>
    <w:p w:rsid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 – срок форвардного контракта.</w:t>
      </w:r>
    </w:p>
    <w:p w:rsidR="00693BD5" w:rsidRPr="00B252FC" w:rsidRDefault="00693BD5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2FC" w:rsidRPr="00693BD5" w:rsidRDefault="00B252FC" w:rsidP="00693BD5">
      <w:pPr>
        <w:pStyle w:val="a7"/>
        <w:spacing w:before="60" w:beforeAutospacing="0" w:after="165" w:afterAutospacing="0"/>
        <w:ind w:left="75" w:right="75"/>
        <w:jc w:val="both"/>
        <w:rPr>
          <w:color w:val="000000"/>
          <w:sz w:val="28"/>
          <w:szCs w:val="28"/>
        </w:rPr>
      </w:pPr>
      <w:r w:rsidRPr="00693BD5">
        <w:rPr>
          <w:b/>
          <w:color w:val="333333"/>
          <w:sz w:val="28"/>
          <w:szCs w:val="28"/>
        </w:rPr>
        <w:t>Задача 1</w:t>
      </w:r>
      <w:r w:rsidR="00693BD5" w:rsidRPr="00693BD5">
        <w:rPr>
          <w:b/>
          <w:color w:val="333333"/>
          <w:sz w:val="28"/>
          <w:szCs w:val="28"/>
        </w:rPr>
        <w:t>2</w:t>
      </w:r>
      <w:r w:rsidRPr="00693BD5">
        <w:rPr>
          <w:b/>
          <w:color w:val="333333"/>
          <w:sz w:val="28"/>
          <w:szCs w:val="28"/>
        </w:rPr>
        <w:t>.</w:t>
      </w:r>
      <w:r w:rsidRPr="00693BD5">
        <w:rPr>
          <w:color w:val="000000"/>
          <w:sz w:val="28"/>
          <w:szCs w:val="28"/>
        </w:rPr>
        <w:t xml:space="preserve"> </w:t>
      </w:r>
      <w:proofErr w:type="gramStart"/>
      <w:r w:rsidRPr="00693BD5">
        <w:rPr>
          <w:color w:val="000000"/>
          <w:sz w:val="28"/>
          <w:szCs w:val="28"/>
        </w:rPr>
        <w:t>Спекулянт одновременно приобрел европейский опцион «пут» на евро (цена опциона составляет 15 тыс. руб., цена «</w:t>
      </w:r>
      <w:proofErr w:type="spellStart"/>
      <w:r w:rsidRPr="00693BD5">
        <w:rPr>
          <w:color w:val="000000"/>
          <w:sz w:val="28"/>
          <w:szCs w:val="28"/>
        </w:rPr>
        <w:t>страйк</w:t>
      </w:r>
      <w:proofErr w:type="spellEnd"/>
      <w:r w:rsidRPr="00693BD5">
        <w:rPr>
          <w:color w:val="000000"/>
          <w:sz w:val="28"/>
          <w:szCs w:val="28"/>
        </w:rPr>
        <w:t>» - 38 руб. за 1 евро) и европейский опцион «</w:t>
      </w:r>
      <w:proofErr w:type="spellStart"/>
      <w:r w:rsidRPr="00693BD5">
        <w:rPr>
          <w:color w:val="000000"/>
          <w:sz w:val="28"/>
          <w:szCs w:val="28"/>
        </w:rPr>
        <w:t>колл</w:t>
      </w:r>
      <w:proofErr w:type="spellEnd"/>
      <w:r w:rsidRPr="00693BD5">
        <w:rPr>
          <w:color w:val="000000"/>
          <w:sz w:val="28"/>
          <w:szCs w:val="28"/>
        </w:rPr>
        <w:t>» (цена опциона составляет 25 тыс. руб., цена «</w:t>
      </w:r>
      <w:proofErr w:type="spellStart"/>
      <w:r w:rsidRPr="00693BD5">
        <w:rPr>
          <w:color w:val="000000"/>
          <w:sz w:val="28"/>
          <w:szCs w:val="28"/>
        </w:rPr>
        <w:t>страйк</w:t>
      </w:r>
      <w:proofErr w:type="spellEnd"/>
      <w:r w:rsidRPr="00693BD5">
        <w:rPr>
          <w:color w:val="000000"/>
          <w:sz w:val="28"/>
          <w:szCs w:val="28"/>
        </w:rPr>
        <w:t>» - 39 руб. за 1 евро).</w:t>
      </w:r>
      <w:proofErr w:type="gramEnd"/>
      <w:r w:rsidRPr="00693BD5">
        <w:rPr>
          <w:color w:val="000000"/>
          <w:sz w:val="28"/>
          <w:szCs w:val="28"/>
        </w:rPr>
        <w:t xml:space="preserve"> Опционы имеют одну дату экспирации и один объем – 50 тыс. евро. При каких значениях курса эта операция будет прибыльной?</w:t>
      </w:r>
    </w:p>
    <w:p w:rsidR="009F772E" w:rsidRDefault="009F772E" w:rsidP="00410CCB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23503D" w:rsidRPr="0023503D" w:rsidRDefault="0023503D" w:rsidP="0023503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3503D">
        <w:rPr>
          <w:rFonts w:ascii="Times New Roman" w:hAnsi="Times New Roman" w:cs="Times New Roman"/>
          <w:b/>
          <w:sz w:val="28"/>
        </w:rPr>
        <w:t>Основная литература</w:t>
      </w:r>
    </w:p>
    <w:p w:rsidR="0023503D" w:rsidRPr="0023503D" w:rsidRDefault="0023503D" w:rsidP="0023503D">
      <w:pPr>
        <w:pStyle w:val="a8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Пономаренко, Е. В.</w:t>
      </w:r>
      <w:r w:rsidRPr="0023503D">
        <w:rPr>
          <w:rFonts w:ascii="Times New Roman" w:hAnsi="Times New Roman" w:cs="Times New Roman"/>
          <w:sz w:val="28"/>
        </w:rPr>
        <w:tab/>
        <w:t>Экономика и финансы общественного сектора: учебник для студентов, обучающихся по направлению «Экономика» (уровень магистратуры)</w:t>
      </w:r>
      <w:r w:rsidRPr="0023503D">
        <w:rPr>
          <w:rFonts w:ascii="Times New Roman" w:hAnsi="Times New Roman" w:cs="Times New Roman"/>
          <w:sz w:val="28"/>
        </w:rPr>
        <w:tab/>
        <w:t>М.: НИЦ Инфра-М, 2013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Pr="0023503D" w:rsidRDefault="0023503D" w:rsidP="0023503D">
      <w:pPr>
        <w:pStyle w:val="a8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Балихина</w:t>
      </w:r>
      <w:proofErr w:type="spellEnd"/>
      <w:r w:rsidRPr="0023503D">
        <w:rPr>
          <w:rFonts w:ascii="Times New Roman" w:hAnsi="Times New Roman" w:cs="Times New Roman"/>
          <w:sz w:val="28"/>
        </w:rPr>
        <w:t>, Н.В., Косов, М.Е.</w:t>
      </w:r>
      <w:r w:rsidRPr="0023503D">
        <w:rPr>
          <w:rFonts w:ascii="Times New Roman" w:hAnsi="Times New Roman" w:cs="Times New Roman"/>
          <w:sz w:val="28"/>
        </w:rPr>
        <w:tab/>
        <w:t>Финансы и кредит: учебное пособие</w:t>
      </w:r>
      <w:r w:rsidRPr="0023503D">
        <w:rPr>
          <w:rFonts w:ascii="Times New Roman" w:hAnsi="Times New Roman" w:cs="Times New Roman"/>
          <w:sz w:val="28"/>
        </w:rPr>
        <w:tab/>
        <w:t xml:space="preserve">Москва: </w:t>
      </w:r>
      <w:proofErr w:type="spellStart"/>
      <w:r w:rsidRPr="0023503D">
        <w:rPr>
          <w:rFonts w:ascii="Times New Roman" w:hAnsi="Times New Roman" w:cs="Times New Roman"/>
          <w:sz w:val="28"/>
        </w:rPr>
        <w:t>Юнити</w:t>
      </w:r>
      <w:proofErr w:type="spellEnd"/>
      <w:r w:rsidRPr="0023503D">
        <w:rPr>
          <w:rFonts w:ascii="Times New Roman" w:hAnsi="Times New Roman" w:cs="Times New Roman"/>
          <w:sz w:val="28"/>
        </w:rPr>
        <w:t>-Дана, 2015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Pr="0023503D" w:rsidRDefault="0023503D" w:rsidP="0023503D">
      <w:pPr>
        <w:pStyle w:val="a8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Суэтин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Александр Алексеевич</w:t>
      </w:r>
      <w:r w:rsidRPr="0023503D">
        <w:rPr>
          <w:rFonts w:ascii="Times New Roman" w:hAnsi="Times New Roman" w:cs="Times New Roman"/>
          <w:sz w:val="28"/>
        </w:rPr>
        <w:tab/>
        <w:t>Финансовая экономика: подъем, стабильность, спад: Учебник</w:t>
      </w:r>
      <w:r w:rsidRPr="0023503D">
        <w:rPr>
          <w:rFonts w:ascii="Times New Roman" w:hAnsi="Times New Roman" w:cs="Times New Roman"/>
          <w:sz w:val="28"/>
        </w:rPr>
        <w:tab/>
        <w:t>Москва: Издательский дом "Альфа-М", 2011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Default="0023503D" w:rsidP="0023503D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23503D" w:rsidRPr="0023503D" w:rsidRDefault="0023503D" w:rsidP="0023503D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3503D">
        <w:rPr>
          <w:rFonts w:ascii="Times New Roman" w:hAnsi="Times New Roman" w:cs="Times New Roman"/>
          <w:b/>
          <w:sz w:val="28"/>
        </w:rPr>
        <w:t>Дополнительная литература</w:t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 xml:space="preserve">Колпина, Л.Г., </w:t>
      </w:r>
      <w:proofErr w:type="spellStart"/>
      <w:r w:rsidRPr="0023503D">
        <w:rPr>
          <w:rFonts w:ascii="Times New Roman" w:hAnsi="Times New Roman" w:cs="Times New Roman"/>
          <w:sz w:val="28"/>
        </w:rPr>
        <w:t>Марочкина</w:t>
      </w:r>
      <w:proofErr w:type="spellEnd"/>
      <w:r w:rsidRPr="0023503D">
        <w:rPr>
          <w:rFonts w:ascii="Times New Roman" w:hAnsi="Times New Roman" w:cs="Times New Roman"/>
          <w:sz w:val="28"/>
        </w:rPr>
        <w:t>, В.М.</w:t>
      </w:r>
      <w:r w:rsidRPr="0023503D">
        <w:rPr>
          <w:rFonts w:ascii="Times New Roman" w:hAnsi="Times New Roman" w:cs="Times New Roman"/>
          <w:sz w:val="28"/>
        </w:rPr>
        <w:tab/>
        <w:t>Финансы организаций: учебное пособие</w:t>
      </w:r>
      <w:r w:rsidRPr="0023503D">
        <w:rPr>
          <w:rFonts w:ascii="Times New Roman" w:hAnsi="Times New Roman" w:cs="Times New Roman"/>
          <w:sz w:val="28"/>
        </w:rPr>
        <w:tab/>
        <w:t>Минск: Республиканский институт профессионального образования (РИПО), 2016</w:t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Лупей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Николай Андреевич, Соболев Валентин Иванович</w:t>
      </w:r>
      <w:r w:rsidRPr="0023503D">
        <w:rPr>
          <w:rFonts w:ascii="Times New Roman" w:hAnsi="Times New Roman" w:cs="Times New Roman"/>
          <w:sz w:val="28"/>
        </w:rPr>
        <w:tab/>
        <w:t>Финансы: Учебное пособие/</w:t>
      </w:r>
      <w:proofErr w:type="spellStart"/>
      <w:r w:rsidRPr="0023503D">
        <w:rPr>
          <w:rFonts w:ascii="Times New Roman" w:hAnsi="Times New Roman" w:cs="Times New Roman"/>
          <w:sz w:val="28"/>
        </w:rPr>
        <w:t>Лупей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Н.А.</w:t>
      </w:r>
      <w:r w:rsidRPr="0023503D">
        <w:rPr>
          <w:rFonts w:ascii="Times New Roman" w:hAnsi="Times New Roman" w:cs="Times New Roman"/>
          <w:sz w:val="28"/>
        </w:rPr>
        <w:tab/>
        <w:t>Москва: Издательство "Магистр", 2016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Поляк, Г.Б.</w:t>
      </w:r>
      <w:r w:rsidRPr="0023503D">
        <w:rPr>
          <w:rFonts w:ascii="Times New Roman" w:hAnsi="Times New Roman" w:cs="Times New Roman"/>
          <w:sz w:val="28"/>
        </w:rPr>
        <w:tab/>
        <w:t>Финансы: Учебник для студентов вузов, обучающихся по экономическим специальностям, специальности «Финансы и кредит»</w:t>
      </w:r>
      <w:proofErr w:type="gramStart"/>
      <w:r>
        <w:rPr>
          <w:rFonts w:ascii="Times New Roman" w:hAnsi="Times New Roman" w:cs="Times New Roman"/>
          <w:sz w:val="28"/>
        </w:rPr>
        <w:t>,-</w:t>
      </w:r>
      <w:proofErr w:type="gramEnd"/>
      <w:r w:rsidRPr="0023503D">
        <w:rPr>
          <w:rFonts w:ascii="Times New Roman" w:hAnsi="Times New Roman" w:cs="Times New Roman"/>
          <w:sz w:val="28"/>
        </w:rPr>
        <w:t>Москва: ЮНИТИ-ДАНА, 2017</w:t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Подъяблонская</w:t>
      </w:r>
      <w:proofErr w:type="spellEnd"/>
      <w:r w:rsidRPr="0023503D">
        <w:rPr>
          <w:rFonts w:ascii="Times New Roman" w:hAnsi="Times New Roman" w:cs="Times New Roman"/>
          <w:sz w:val="28"/>
        </w:rPr>
        <w:t>, Л.М.</w:t>
      </w:r>
      <w:r w:rsidRPr="0023503D">
        <w:rPr>
          <w:rFonts w:ascii="Times New Roman" w:hAnsi="Times New Roman" w:cs="Times New Roman"/>
          <w:sz w:val="28"/>
        </w:rPr>
        <w:tab/>
        <w:t>Государственные и муниципальные финансы: Учебник для студентов вузов, обучающихся по специальностям «Государственное и муниципальное управление», «Финансы и кредит»</w:t>
      </w:r>
      <w:r>
        <w:rPr>
          <w:rFonts w:ascii="Times New Roman" w:hAnsi="Times New Roman" w:cs="Times New Roman"/>
          <w:sz w:val="28"/>
        </w:rPr>
        <w:t xml:space="preserve">,- </w:t>
      </w:r>
      <w:r w:rsidRPr="0023503D">
        <w:rPr>
          <w:rFonts w:ascii="Times New Roman" w:hAnsi="Times New Roman" w:cs="Times New Roman"/>
          <w:sz w:val="28"/>
        </w:rPr>
        <w:t>Москва: ЮНИТИ-ДАНА, 2017</w:t>
      </w:r>
    </w:p>
    <w:p w:rsidR="0023503D" w:rsidRPr="0023503D" w:rsidRDefault="0023503D" w:rsidP="0023503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b/>
          <w:sz w:val="28"/>
        </w:rPr>
        <w:t>Перечень ресурсов информационно-телекоммуникационной сети "Интернет</w:t>
      </w:r>
      <w:r w:rsidRPr="0023503D">
        <w:rPr>
          <w:rFonts w:ascii="Times New Roman" w:hAnsi="Times New Roman" w:cs="Times New Roman"/>
          <w:sz w:val="28"/>
        </w:rPr>
        <w:t>"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Российский экономический журнал (http://www.re-j.ru/)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Журнал "Финансы и кредит" https://www.fin-izdat.ru/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Журнал "Финансы" www.finance-journal.ru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Финансовая газета https://fingazeta.ru/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lastRenderedPageBreak/>
        <w:t xml:space="preserve">Электронно-библиотечная система </w:t>
      </w:r>
      <w:proofErr w:type="spellStart"/>
      <w:r w:rsidRPr="0023503D">
        <w:rPr>
          <w:rFonts w:ascii="Times New Roman" w:hAnsi="Times New Roman" w:cs="Times New Roman"/>
          <w:sz w:val="28"/>
        </w:rPr>
        <w:t>IPRbooks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3503D">
        <w:rPr>
          <w:rFonts w:ascii="Times New Roman" w:hAnsi="Times New Roman" w:cs="Times New Roman"/>
          <w:sz w:val="28"/>
        </w:rPr>
        <w:t xml:space="preserve">( </w:t>
      </w:r>
      <w:proofErr w:type="gramEnd"/>
      <w:r w:rsidRPr="0023503D">
        <w:rPr>
          <w:rFonts w:ascii="Times New Roman" w:hAnsi="Times New Roman" w:cs="Times New Roman"/>
          <w:sz w:val="28"/>
        </w:rPr>
        <w:t>www.iprbookshop.ru)</w:t>
      </w:r>
    </w:p>
    <w:p w:rsidR="00A35AD3" w:rsidRPr="00A023E7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Информационно-аналитическая система «</w:t>
      </w:r>
      <w:proofErr w:type="spellStart"/>
      <w:r w:rsidRPr="0023503D">
        <w:rPr>
          <w:rFonts w:ascii="Times New Roman" w:hAnsi="Times New Roman" w:cs="Times New Roman"/>
          <w:sz w:val="28"/>
        </w:rPr>
        <w:t>Scopus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». </w:t>
      </w:r>
      <w:r w:rsidRPr="0023503D">
        <w:rPr>
          <w:rFonts w:ascii="Times New Roman" w:hAnsi="Times New Roman" w:cs="Times New Roman"/>
          <w:sz w:val="28"/>
          <w:lang w:val="en-US"/>
        </w:rPr>
        <w:t>URL</w:t>
      </w:r>
      <w:r w:rsidRPr="00A023E7">
        <w:rPr>
          <w:rFonts w:ascii="Times New Roman" w:hAnsi="Times New Roman" w:cs="Times New Roman"/>
          <w:sz w:val="28"/>
        </w:rPr>
        <w:t xml:space="preserve">: </w:t>
      </w:r>
      <w:hyperlink r:id="rId11" w:history="1"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https</w:t>
        </w:r>
        <w:r w:rsidRPr="00A023E7">
          <w:rPr>
            <w:rStyle w:val="a9"/>
            <w:rFonts w:ascii="Times New Roman" w:hAnsi="Times New Roman" w:cs="Times New Roman"/>
            <w:sz w:val="28"/>
          </w:rPr>
          <w:t>://</w:t>
        </w:r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www</w:t>
        </w:r>
        <w:r w:rsidRPr="00A023E7">
          <w:rPr>
            <w:rStyle w:val="a9"/>
            <w:rFonts w:ascii="Times New Roman" w:hAnsi="Times New Roman" w:cs="Times New Roman"/>
            <w:sz w:val="28"/>
          </w:rPr>
          <w:t>.</w:t>
        </w:r>
        <w:proofErr w:type="spellStart"/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scopus</w:t>
        </w:r>
        <w:proofErr w:type="spellEnd"/>
        <w:r w:rsidRPr="00A023E7">
          <w:rPr>
            <w:rStyle w:val="a9"/>
            <w:rFonts w:ascii="Times New Roman" w:hAnsi="Times New Roman" w:cs="Times New Roman"/>
            <w:sz w:val="28"/>
          </w:rPr>
          <w:t>.</w:t>
        </w:r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com</w:t>
        </w:r>
      </w:hyperlink>
    </w:p>
    <w:p w:rsidR="0023503D" w:rsidRPr="0023503D" w:rsidRDefault="0023503D" w:rsidP="0023503D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23503D">
        <w:rPr>
          <w:rFonts w:ascii="Times New Roman" w:eastAsia="Calibri" w:hAnsi="Times New Roman" w:cs="Times New Roman"/>
          <w:sz w:val="28"/>
          <w:szCs w:val="28"/>
        </w:rPr>
        <w:t xml:space="preserve">Основы корпоративных финансов: 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https</w:t>
      </w:r>
      <w:r w:rsidRPr="0023503D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coursera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.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org</w:t>
      </w:r>
      <w:r w:rsidRPr="0023503D">
        <w:rPr>
          <w:rFonts w:ascii="Times New Roman" w:eastAsia="Calibri" w:hAnsi="Times New Roman" w:cs="Times New Roman"/>
          <w:sz w:val="28"/>
          <w:szCs w:val="28"/>
        </w:rPr>
        <w:t>/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lecture</w:t>
      </w:r>
      <w:r w:rsidRPr="0023503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osnovy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korporativnykh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finansov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/3-8-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modiel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tsienoobrazovaniia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finansovykh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aktivov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capm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Jt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87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</w:p>
    <w:p w:rsidR="0023503D" w:rsidRPr="0023503D" w:rsidRDefault="0023503D" w:rsidP="0023503D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A35AD3" w:rsidRPr="006477A6" w:rsidRDefault="00A35AD3" w:rsidP="006477A6">
      <w:pPr>
        <w:jc w:val="both"/>
        <w:rPr>
          <w:rFonts w:eastAsiaTheme="minorEastAsia"/>
          <w:sz w:val="0"/>
          <w:szCs w:val="0"/>
        </w:rPr>
      </w:pPr>
    </w:p>
    <w:sectPr w:rsidR="00A35AD3" w:rsidRPr="006477A6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9B" w:rsidRDefault="00E8279B">
      <w:pPr>
        <w:spacing w:after="0" w:line="240" w:lineRule="auto"/>
      </w:pPr>
      <w:r>
        <w:separator/>
      </w:r>
    </w:p>
  </w:endnote>
  <w:endnote w:type="continuationSeparator" w:id="0">
    <w:p w:rsidR="00E8279B" w:rsidRDefault="00E8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EA38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EA38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0F65">
      <w:rPr>
        <w:rStyle w:val="a6"/>
        <w:noProof/>
      </w:rPr>
      <w:t>4</w: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A35A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A35A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6BD6">
      <w:rPr>
        <w:rStyle w:val="a6"/>
        <w:noProof/>
      </w:rPr>
      <w:t>10</w: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9B" w:rsidRDefault="00E8279B">
      <w:pPr>
        <w:spacing w:after="0" w:line="240" w:lineRule="auto"/>
      </w:pPr>
      <w:r>
        <w:separator/>
      </w:r>
    </w:p>
  </w:footnote>
  <w:footnote w:type="continuationSeparator" w:id="0">
    <w:p w:rsidR="00E8279B" w:rsidRDefault="00E82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053"/>
    <w:multiLevelType w:val="multilevel"/>
    <w:tmpl w:val="4B4AA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9726E"/>
    <w:multiLevelType w:val="hybridMultilevel"/>
    <w:tmpl w:val="D04C89D4"/>
    <w:lvl w:ilvl="0" w:tplc="0372AD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337FB5"/>
    <w:multiLevelType w:val="hybridMultilevel"/>
    <w:tmpl w:val="4CFCDB26"/>
    <w:lvl w:ilvl="0" w:tplc="F66C351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C4A4B"/>
    <w:multiLevelType w:val="hybridMultilevel"/>
    <w:tmpl w:val="D0C8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E6638"/>
    <w:multiLevelType w:val="hybridMultilevel"/>
    <w:tmpl w:val="6D805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83688"/>
    <w:multiLevelType w:val="hybridMultilevel"/>
    <w:tmpl w:val="6B0C25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6C68A2"/>
    <w:multiLevelType w:val="hybridMultilevel"/>
    <w:tmpl w:val="B9E4FD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8865A5B"/>
    <w:multiLevelType w:val="hybridMultilevel"/>
    <w:tmpl w:val="FE84C194"/>
    <w:lvl w:ilvl="0" w:tplc="F1528E2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54714BE"/>
    <w:multiLevelType w:val="hybridMultilevel"/>
    <w:tmpl w:val="21DA0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D7589"/>
    <w:multiLevelType w:val="hybridMultilevel"/>
    <w:tmpl w:val="BCFCB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>
    <w:nsid w:val="7F9143C9"/>
    <w:multiLevelType w:val="singleLevel"/>
    <w:tmpl w:val="5DD4E278"/>
    <w:lvl w:ilvl="0">
      <w:start w:val="200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D4E"/>
    <w:rsid w:val="000E7EE4"/>
    <w:rsid w:val="000F6805"/>
    <w:rsid w:val="00131ECF"/>
    <w:rsid w:val="00146249"/>
    <w:rsid w:val="0016667D"/>
    <w:rsid w:val="001E38ED"/>
    <w:rsid w:val="0023503D"/>
    <w:rsid w:val="002A6D40"/>
    <w:rsid w:val="002F6C22"/>
    <w:rsid w:val="00316367"/>
    <w:rsid w:val="00334282"/>
    <w:rsid w:val="00371652"/>
    <w:rsid w:val="003E49FB"/>
    <w:rsid w:val="0040393D"/>
    <w:rsid w:val="00410CCB"/>
    <w:rsid w:val="00417F9A"/>
    <w:rsid w:val="00420F65"/>
    <w:rsid w:val="004331D7"/>
    <w:rsid w:val="004916A4"/>
    <w:rsid w:val="004B2E0A"/>
    <w:rsid w:val="00534218"/>
    <w:rsid w:val="005732F6"/>
    <w:rsid w:val="005A1343"/>
    <w:rsid w:val="005A70C4"/>
    <w:rsid w:val="006162F7"/>
    <w:rsid w:val="00620B93"/>
    <w:rsid w:val="006477A6"/>
    <w:rsid w:val="00693BD5"/>
    <w:rsid w:val="00696BD6"/>
    <w:rsid w:val="006A355A"/>
    <w:rsid w:val="00706C81"/>
    <w:rsid w:val="00773F67"/>
    <w:rsid w:val="00787750"/>
    <w:rsid w:val="007952A7"/>
    <w:rsid w:val="007A5DF0"/>
    <w:rsid w:val="00813436"/>
    <w:rsid w:val="00821894"/>
    <w:rsid w:val="00822C5E"/>
    <w:rsid w:val="00886114"/>
    <w:rsid w:val="00912C5B"/>
    <w:rsid w:val="00923844"/>
    <w:rsid w:val="00964D17"/>
    <w:rsid w:val="00992832"/>
    <w:rsid w:val="009E6D4E"/>
    <w:rsid w:val="009F772E"/>
    <w:rsid w:val="00A023E7"/>
    <w:rsid w:val="00A11C71"/>
    <w:rsid w:val="00A3578E"/>
    <w:rsid w:val="00A35AD3"/>
    <w:rsid w:val="00AA0D66"/>
    <w:rsid w:val="00AC4659"/>
    <w:rsid w:val="00B252FC"/>
    <w:rsid w:val="00BA5D72"/>
    <w:rsid w:val="00BD1751"/>
    <w:rsid w:val="00C0428F"/>
    <w:rsid w:val="00C61232"/>
    <w:rsid w:val="00C65A65"/>
    <w:rsid w:val="00D321AB"/>
    <w:rsid w:val="00DD054C"/>
    <w:rsid w:val="00DD33F5"/>
    <w:rsid w:val="00E0547E"/>
    <w:rsid w:val="00E13044"/>
    <w:rsid w:val="00E179E2"/>
    <w:rsid w:val="00E6556C"/>
    <w:rsid w:val="00E8279B"/>
    <w:rsid w:val="00EA3831"/>
    <w:rsid w:val="00EA5039"/>
    <w:rsid w:val="00ED0DBD"/>
    <w:rsid w:val="00F0200F"/>
    <w:rsid w:val="00F74340"/>
    <w:rsid w:val="00FA7DC5"/>
    <w:rsid w:val="00FB1FF9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7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99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92832"/>
  </w:style>
  <w:style w:type="character" w:styleId="a6">
    <w:name w:val="page number"/>
    <w:basedOn w:val="a0"/>
    <w:rsid w:val="00992832"/>
  </w:style>
  <w:style w:type="paragraph" w:styleId="a7">
    <w:name w:val="Normal (Web)"/>
    <w:basedOn w:val="a"/>
    <w:uiPriority w:val="99"/>
    <w:semiHidden/>
    <w:unhideWhenUsed/>
    <w:rsid w:val="0099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E7EE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321A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9FB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1343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357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7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99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92832"/>
  </w:style>
  <w:style w:type="character" w:styleId="a6">
    <w:name w:val="page number"/>
    <w:basedOn w:val="a0"/>
    <w:rsid w:val="00992832"/>
  </w:style>
  <w:style w:type="paragraph" w:styleId="a7">
    <w:name w:val="Normal (Web)"/>
    <w:basedOn w:val="a"/>
    <w:uiPriority w:val="99"/>
    <w:semiHidden/>
    <w:unhideWhenUsed/>
    <w:rsid w:val="0099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E7EE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321A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9FB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1343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357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6001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0A89C0"/>
            <w:bottom w:val="none" w:sz="0" w:space="0" w:color="auto"/>
            <w:right w:val="none" w:sz="0" w:space="0" w:color="auto"/>
          </w:divBdr>
        </w:div>
      </w:divsChild>
    </w:div>
    <w:div w:id="12169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copu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10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 Windows</cp:lastModifiedBy>
  <cp:revision>8</cp:revision>
  <dcterms:created xsi:type="dcterms:W3CDTF">2020-01-09T07:18:00Z</dcterms:created>
  <dcterms:modified xsi:type="dcterms:W3CDTF">2020-01-17T16:42:00Z</dcterms:modified>
</cp:coreProperties>
</file>